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Verdana,ˎ̥" w:eastAsia="仿宋_GB2312"/>
          <w:b/>
          <w:bCs/>
          <w:color w:val="000000"/>
          <w:sz w:val="28"/>
          <w:szCs w:val="28"/>
        </w:rPr>
      </w:pPr>
      <w:r>
        <w:rPr>
          <w:rFonts w:hint="eastAsia" w:ascii="仿宋_GB2312" w:hAnsi="Verdana,ˎ̥" w:eastAsia="仿宋_GB2312"/>
          <w:b/>
          <w:bCs/>
          <w:color w:val="000000"/>
          <w:sz w:val="28"/>
          <w:szCs w:val="28"/>
        </w:rPr>
        <w:t>附件四：</w:t>
      </w:r>
    </w:p>
    <w:p>
      <w:pPr>
        <w:jc w:val="center"/>
        <w:rPr>
          <w:rFonts w:hint="eastAsia" w:ascii="仿宋_GB2312" w:hAnsi="Verdana,ˎ̥" w:eastAsia="仿宋_GB2312"/>
          <w:b/>
          <w:bCs/>
          <w:color w:val="000000"/>
          <w:sz w:val="28"/>
          <w:szCs w:val="28"/>
        </w:rPr>
      </w:pPr>
      <w:r>
        <w:rPr>
          <w:rFonts w:hint="eastAsia" w:ascii="仿宋_GB2312" w:hAnsi="Verdana,ˎ̥" w:eastAsia="仿宋_GB2312"/>
          <w:b/>
          <w:bCs/>
          <w:color w:val="000000"/>
          <w:sz w:val="32"/>
          <w:szCs w:val="32"/>
        </w:rPr>
        <w:t>规划编制机构资信评定评分要点参考标准</w:t>
      </w:r>
    </w:p>
    <w:tbl>
      <w:tblPr>
        <w:tblStyle w:val="9"/>
        <w:tblW w:w="4997" w:type="pct"/>
        <w:tblInd w:w="0" w:type="dxa"/>
        <w:tblLayout w:type="autofit"/>
        <w:tblCellMar>
          <w:top w:w="0" w:type="dxa"/>
          <w:left w:w="108" w:type="dxa"/>
          <w:bottom w:w="0" w:type="dxa"/>
          <w:right w:w="108" w:type="dxa"/>
        </w:tblCellMar>
      </w:tblPr>
      <w:tblGrid>
        <w:gridCol w:w="726"/>
        <w:gridCol w:w="2420"/>
        <w:gridCol w:w="3503"/>
        <w:gridCol w:w="594"/>
        <w:gridCol w:w="594"/>
        <w:gridCol w:w="624"/>
      </w:tblGrid>
      <w:tr>
        <w:tblPrEx>
          <w:tblCellMar>
            <w:top w:w="0" w:type="dxa"/>
            <w:left w:w="108" w:type="dxa"/>
            <w:bottom w:w="0" w:type="dxa"/>
            <w:right w:w="108" w:type="dxa"/>
          </w:tblCellMar>
        </w:tblPrEx>
        <w:trPr>
          <w:trHeight w:val="519" w:hRule="atLeast"/>
          <w:tblHead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一级指标</w:t>
            </w:r>
          </w:p>
        </w:tc>
        <w:tc>
          <w:tcPr>
            <w:tcW w:w="14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二级指标</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指标打分参考</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标准分值</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机构自评</w:t>
            </w: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专家评定</w:t>
            </w:r>
          </w:p>
        </w:tc>
      </w:tr>
      <w:tr>
        <w:tblPrEx>
          <w:tblCellMar>
            <w:top w:w="0" w:type="dxa"/>
            <w:left w:w="108" w:type="dxa"/>
            <w:bottom w:w="0" w:type="dxa"/>
            <w:right w:w="108" w:type="dxa"/>
          </w:tblCellMar>
        </w:tblPrEx>
        <w:trPr>
          <w:trHeight w:val="459" w:hRule="atLeast"/>
        </w:trPr>
        <w:tc>
          <w:tcPr>
            <w:tcW w:w="429" w:type="pct"/>
            <w:vMerge w:val="restart"/>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bookmarkStart w:id="0" w:name="_GoBack"/>
          </w:p>
          <w:bookmarkEnd w:id="0"/>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p>
          <w:p>
            <w:pPr>
              <w:rPr>
                <w:rFonts w:hint="eastAsia" w:ascii="仿宋" w:hAnsi="仿宋" w:eastAsia="仿宋" w:cs="仿宋"/>
                <w:b/>
                <w:bCs/>
                <w:color w:val="000000"/>
                <w:sz w:val="24"/>
              </w:rPr>
            </w:pPr>
            <w:r>
              <w:rPr>
                <w:rFonts w:hint="eastAsia" w:ascii="仿宋" w:hAnsi="仿宋" w:eastAsia="仿宋" w:cs="仿宋"/>
                <w:b/>
                <w:bCs/>
                <w:color w:val="000000"/>
                <w:sz w:val="24"/>
              </w:rPr>
              <w:t>机构基本情况（26分）</w:t>
            </w: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p>
          <w:p>
            <w:pPr>
              <w:jc w:val="center"/>
              <w:rPr>
                <w:rFonts w:hint="eastAsia" w:ascii="仿宋" w:hAnsi="仿宋" w:eastAsia="仿宋" w:cs="仿宋"/>
                <w:b/>
                <w:bCs/>
                <w:color w:val="000000"/>
                <w:sz w:val="24"/>
              </w:rPr>
            </w:pPr>
            <w:r>
              <w:rPr>
                <w:rFonts w:hint="eastAsia" w:ascii="仿宋" w:hAnsi="仿宋" w:eastAsia="仿宋" w:cs="仿宋"/>
                <w:b/>
                <w:bCs/>
                <w:color w:val="000000"/>
                <w:sz w:val="24"/>
              </w:rPr>
              <w:t>编制机构情况（26分）</w:t>
            </w: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1</w:t>
            </w:r>
            <w:r>
              <w:rPr>
                <w:rFonts w:hint="eastAsia" w:ascii="仿宋" w:hAnsi="仿宋" w:eastAsia="仿宋" w:cs="仿宋"/>
                <w:b/>
                <w:bCs/>
                <w:color w:val="000000"/>
                <w:kern w:val="0"/>
                <w:sz w:val="24"/>
                <w:lang w:bidi="ar"/>
              </w:rPr>
              <w:t>）规划行业机构资质等级（3分）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具有甲级资质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具有乙级资质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其他</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（2）专业技术职称人数（4分）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高级及以上职称人数达</w:t>
            </w:r>
            <w:r>
              <w:rPr>
                <w:rStyle w:val="25"/>
                <w:rFonts w:hint="eastAsia" w:ascii="仿宋" w:hAnsi="仿宋" w:eastAsia="仿宋" w:cs="仿宋"/>
                <w:lang w:bidi="ar"/>
              </w:rPr>
              <w:t>10</w:t>
            </w:r>
            <w:r>
              <w:rPr>
                <w:rStyle w:val="24"/>
                <w:rFonts w:hint="eastAsia" w:ascii="仿宋" w:hAnsi="仿宋" w:eastAsia="仿宋" w:cs="仿宋"/>
                <w:lang w:bidi="ar"/>
              </w:rPr>
              <w:t>人及以上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中、高级职称人数</w:t>
            </w:r>
            <w:r>
              <w:rPr>
                <w:rStyle w:val="25"/>
                <w:rFonts w:hint="eastAsia" w:ascii="仿宋" w:hAnsi="仿宋" w:eastAsia="仿宋" w:cs="仿宋"/>
                <w:lang w:bidi="ar"/>
              </w:rPr>
              <w:t>5-9</w:t>
            </w:r>
            <w:r>
              <w:rPr>
                <w:rStyle w:val="24"/>
                <w:rFonts w:hint="eastAsia" w:ascii="仿宋" w:hAnsi="仿宋" w:eastAsia="仿宋" w:cs="仿宋"/>
                <w:lang w:bidi="ar"/>
              </w:rPr>
              <w:t>人</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具备职称人数</w:t>
            </w:r>
            <w:r>
              <w:rPr>
                <w:rStyle w:val="25"/>
                <w:rFonts w:hint="eastAsia" w:ascii="仿宋" w:hAnsi="仿宋" w:eastAsia="仿宋" w:cs="仿宋"/>
                <w:lang w:bidi="ar"/>
              </w:rPr>
              <w:t>5</w:t>
            </w:r>
            <w:r>
              <w:rPr>
                <w:rStyle w:val="24"/>
                <w:rFonts w:hint="eastAsia" w:ascii="仿宋" w:hAnsi="仿宋" w:eastAsia="仿宋" w:cs="仿宋"/>
                <w:lang w:bidi="ar"/>
              </w:rPr>
              <w:t>人及以上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具备职称人数</w:t>
            </w:r>
            <w:r>
              <w:rPr>
                <w:rStyle w:val="25"/>
                <w:rFonts w:hint="eastAsia" w:ascii="仿宋" w:hAnsi="仿宋" w:eastAsia="仿宋" w:cs="仿宋"/>
                <w:lang w:bidi="ar"/>
              </w:rPr>
              <w:t>5</w:t>
            </w:r>
            <w:r>
              <w:rPr>
                <w:rStyle w:val="24"/>
                <w:rFonts w:hint="eastAsia" w:ascii="仿宋" w:hAnsi="仿宋" w:eastAsia="仿宋" w:cs="仿宋"/>
                <w:lang w:bidi="ar"/>
              </w:rPr>
              <w:t>人以下</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（3）注册规划师人数（4分）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注册规划师人数</w:t>
            </w:r>
            <w:r>
              <w:rPr>
                <w:rStyle w:val="25"/>
                <w:rFonts w:hint="eastAsia" w:ascii="仿宋" w:hAnsi="仿宋" w:eastAsia="仿宋" w:cs="仿宋"/>
                <w:lang w:bidi="ar"/>
              </w:rPr>
              <w:t>10</w:t>
            </w:r>
            <w:r>
              <w:rPr>
                <w:rStyle w:val="24"/>
                <w:rFonts w:hint="eastAsia" w:ascii="仿宋" w:hAnsi="仿宋" w:eastAsia="仿宋" w:cs="仿宋"/>
                <w:lang w:bidi="ar"/>
              </w:rPr>
              <w:t>人及以上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注册规划师人数</w:t>
            </w:r>
            <w:r>
              <w:rPr>
                <w:rStyle w:val="25"/>
                <w:rFonts w:hint="eastAsia" w:ascii="仿宋" w:hAnsi="仿宋" w:eastAsia="仿宋" w:cs="仿宋"/>
                <w:lang w:bidi="ar"/>
              </w:rPr>
              <w:t>4</w:t>
            </w:r>
            <w:r>
              <w:rPr>
                <w:rStyle w:val="24"/>
                <w:rFonts w:hint="eastAsia" w:ascii="仿宋" w:hAnsi="仿宋" w:eastAsia="仿宋" w:cs="仿宋"/>
                <w:lang w:bidi="ar"/>
              </w:rPr>
              <w:t>至</w:t>
            </w:r>
            <w:r>
              <w:rPr>
                <w:rStyle w:val="25"/>
                <w:rFonts w:hint="eastAsia" w:ascii="仿宋" w:hAnsi="仿宋" w:eastAsia="仿宋" w:cs="仿宋"/>
                <w:lang w:bidi="ar"/>
              </w:rPr>
              <w:t>9</w:t>
            </w:r>
            <w:r>
              <w:rPr>
                <w:rStyle w:val="24"/>
                <w:rFonts w:hint="eastAsia" w:ascii="仿宋" w:hAnsi="仿宋" w:eastAsia="仿宋" w:cs="仿宋"/>
                <w:lang w:bidi="ar"/>
              </w:rPr>
              <w:t>人</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注册规划师人数</w:t>
            </w:r>
            <w:r>
              <w:rPr>
                <w:rStyle w:val="25"/>
                <w:rFonts w:hint="eastAsia" w:ascii="仿宋" w:hAnsi="仿宋" w:eastAsia="仿宋" w:cs="仿宋"/>
                <w:lang w:bidi="ar"/>
              </w:rPr>
              <w:t>2</w:t>
            </w:r>
            <w:r>
              <w:rPr>
                <w:rStyle w:val="24"/>
                <w:rFonts w:hint="eastAsia" w:ascii="仿宋" w:hAnsi="仿宋" w:eastAsia="仿宋" w:cs="仿宋"/>
                <w:lang w:bidi="ar"/>
              </w:rPr>
              <w:t>至</w:t>
            </w:r>
            <w:r>
              <w:rPr>
                <w:rStyle w:val="25"/>
                <w:rFonts w:hint="eastAsia" w:ascii="仿宋" w:hAnsi="仿宋" w:eastAsia="仿宋" w:cs="仿宋"/>
                <w:lang w:bidi="ar"/>
              </w:rPr>
              <w:t>3</w:t>
            </w:r>
            <w:r>
              <w:rPr>
                <w:rStyle w:val="24"/>
                <w:rFonts w:hint="eastAsia" w:ascii="仿宋" w:hAnsi="仿宋" w:eastAsia="仿宋" w:cs="仿宋"/>
                <w:lang w:bidi="ar"/>
              </w:rPr>
              <w:t>人</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注册规划师人数</w:t>
            </w:r>
            <w:r>
              <w:rPr>
                <w:rStyle w:val="25"/>
                <w:rFonts w:hint="eastAsia" w:ascii="仿宋" w:hAnsi="仿宋" w:eastAsia="仿宋" w:cs="仿宋"/>
                <w:lang w:bidi="ar"/>
              </w:rPr>
              <w:t>2</w:t>
            </w:r>
            <w:r>
              <w:rPr>
                <w:rStyle w:val="24"/>
                <w:rFonts w:hint="eastAsia" w:ascii="仿宋" w:hAnsi="仿宋" w:eastAsia="仿宋" w:cs="仿宋"/>
                <w:lang w:bidi="ar"/>
              </w:rPr>
              <w:t>人以下</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70"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4</w:t>
            </w:r>
            <w:r>
              <w:rPr>
                <w:rFonts w:hint="eastAsia" w:ascii="仿宋" w:hAnsi="仿宋" w:eastAsia="仿宋" w:cs="仿宋"/>
                <w:b/>
                <w:bCs/>
                <w:color w:val="000000"/>
                <w:kern w:val="0"/>
                <w:sz w:val="24"/>
                <w:lang w:bidi="ar"/>
              </w:rPr>
              <w:t>）企业制度及文化建设情况（4分）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劳动纪律、人事、财务、档案等管理制度完善严谨，且执行到位，有正能量的企业文化</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570"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管理制度不够完善，或执行不够到位，或企业文化簿弱</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70"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没有管理制度和企业文化建设</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5</w:t>
            </w:r>
            <w:r>
              <w:rPr>
                <w:rFonts w:hint="eastAsia" w:ascii="仿宋" w:hAnsi="仿宋" w:eastAsia="仿宋" w:cs="仿宋"/>
                <w:b/>
                <w:bCs/>
                <w:color w:val="000000"/>
                <w:kern w:val="0"/>
                <w:sz w:val="24"/>
                <w:lang w:bidi="ar"/>
              </w:rPr>
              <w:t>）经营场地及设备配置情况（5分）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1）场地情况</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自有或租赁办公场地面积</w:t>
            </w:r>
            <w:r>
              <w:rPr>
                <w:rStyle w:val="25"/>
                <w:rFonts w:hint="eastAsia" w:ascii="仿宋" w:hAnsi="仿宋" w:eastAsia="仿宋" w:cs="仿宋"/>
                <w:lang w:bidi="ar"/>
              </w:rPr>
              <w:t>500</w:t>
            </w:r>
            <w:r>
              <w:rPr>
                <w:rStyle w:val="24"/>
                <w:rFonts w:hint="eastAsia" w:ascii="仿宋" w:hAnsi="仿宋" w:eastAsia="仿宋" w:cs="仿宋"/>
                <w:lang w:bidi="ar"/>
              </w:rPr>
              <w:t>平方米及以上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自有或租赁办公场地面积</w:t>
            </w:r>
            <w:r>
              <w:rPr>
                <w:rStyle w:val="25"/>
                <w:rFonts w:hint="eastAsia" w:ascii="仿宋" w:hAnsi="仿宋" w:eastAsia="仿宋" w:cs="仿宋"/>
                <w:lang w:bidi="ar"/>
              </w:rPr>
              <w:t>200-500</w:t>
            </w:r>
            <w:r>
              <w:rPr>
                <w:rStyle w:val="24"/>
                <w:rFonts w:hint="eastAsia" w:ascii="仿宋" w:hAnsi="仿宋" w:eastAsia="仿宋" w:cs="仿宋"/>
                <w:lang w:bidi="ar"/>
              </w:rPr>
              <w:t>平方米（下含上不含）</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自有或租赁办公场地面积</w:t>
            </w:r>
            <w:r>
              <w:rPr>
                <w:rStyle w:val="25"/>
                <w:rFonts w:hint="eastAsia" w:ascii="仿宋" w:hAnsi="仿宋" w:eastAsia="仿宋" w:cs="仿宋"/>
                <w:lang w:bidi="ar"/>
              </w:rPr>
              <w:t>200</w:t>
            </w:r>
            <w:r>
              <w:rPr>
                <w:rStyle w:val="24"/>
                <w:rFonts w:hint="eastAsia" w:ascii="仿宋" w:hAnsi="仿宋" w:eastAsia="仿宋" w:cs="仿宋"/>
                <w:lang w:bidi="ar"/>
              </w:rPr>
              <w:t>平方米以下</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2）设备情况</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915"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具备正版规划业务办公软件（</w:t>
            </w:r>
            <w:r>
              <w:rPr>
                <w:rStyle w:val="25"/>
                <w:rFonts w:hint="eastAsia" w:ascii="仿宋" w:hAnsi="仿宋" w:eastAsia="仿宋" w:cs="仿宋"/>
                <w:lang w:bidi="ar"/>
              </w:rPr>
              <w:t>CAD</w:t>
            </w:r>
            <w:r>
              <w:rPr>
                <w:rStyle w:val="24"/>
                <w:rFonts w:hint="eastAsia" w:ascii="仿宋" w:hAnsi="仿宋" w:eastAsia="仿宋" w:cs="仿宋"/>
                <w:lang w:bidi="ar"/>
              </w:rPr>
              <w:t>、</w:t>
            </w:r>
            <w:r>
              <w:rPr>
                <w:rStyle w:val="25"/>
                <w:rFonts w:hint="eastAsia" w:ascii="仿宋" w:hAnsi="仿宋" w:eastAsia="仿宋" w:cs="仿宋"/>
                <w:lang w:bidi="ar"/>
              </w:rPr>
              <w:t>GIS</w:t>
            </w:r>
            <w:r>
              <w:rPr>
                <w:rStyle w:val="24"/>
                <w:rFonts w:hint="eastAsia" w:ascii="仿宋" w:hAnsi="仿宋" w:eastAsia="仿宋" w:cs="仿宋"/>
                <w:lang w:bidi="ar"/>
              </w:rPr>
              <w:t>、</w:t>
            </w:r>
            <w:r>
              <w:rPr>
                <w:rStyle w:val="25"/>
                <w:rFonts w:hint="eastAsia" w:ascii="仿宋" w:hAnsi="仿宋" w:eastAsia="仿宋" w:cs="仿宋"/>
                <w:lang w:bidi="ar"/>
              </w:rPr>
              <w:t>OFFICE</w:t>
            </w:r>
            <w:r>
              <w:rPr>
                <w:rStyle w:val="24"/>
                <w:rFonts w:hint="eastAsia" w:ascii="仿宋" w:hAnsi="仿宋" w:eastAsia="仿宋" w:cs="仿宋"/>
                <w:lang w:bidi="ar"/>
              </w:rPr>
              <w:t>），专业技术人员计算机普及率</w:t>
            </w:r>
            <w:r>
              <w:rPr>
                <w:rStyle w:val="25"/>
                <w:rFonts w:hint="eastAsia" w:ascii="仿宋" w:hAnsi="仿宋" w:eastAsia="仿宋" w:cs="仿宋"/>
                <w:lang w:bidi="ar"/>
              </w:rPr>
              <w:t>100%</w:t>
            </w:r>
            <w:r>
              <w:rPr>
                <w:rStyle w:val="24"/>
                <w:rFonts w:hint="eastAsia" w:ascii="仿宋" w:hAnsi="仿宋" w:eastAsia="仿宋" w:cs="仿宋"/>
                <w:lang w:bidi="ar"/>
              </w:rPr>
              <w:t>，具备扫描输入、打印输出设备，具备数据交换设备</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630"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具备正版规划业务办公软件（</w:t>
            </w:r>
            <w:r>
              <w:rPr>
                <w:rStyle w:val="25"/>
                <w:rFonts w:hint="eastAsia" w:ascii="仿宋" w:hAnsi="仿宋" w:eastAsia="仿宋" w:cs="仿宋"/>
                <w:lang w:bidi="ar"/>
              </w:rPr>
              <w:t>CAD</w:t>
            </w:r>
            <w:r>
              <w:rPr>
                <w:rStyle w:val="24"/>
                <w:rFonts w:hint="eastAsia" w:ascii="仿宋" w:hAnsi="仿宋" w:eastAsia="仿宋" w:cs="仿宋"/>
                <w:lang w:bidi="ar"/>
              </w:rPr>
              <w:t>、</w:t>
            </w:r>
            <w:r>
              <w:rPr>
                <w:rStyle w:val="25"/>
                <w:rFonts w:hint="eastAsia" w:ascii="仿宋" w:hAnsi="仿宋" w:eastAsia="仿宋" w:cs="仿宋"/>
                <w:lang w:bidi="ar"/>
              </w:rPr>
              <w:t>GIS</w:t>
            </w:r>
            <w:r>
              <w:rPr>
                <w:rStyle w:val="24"/>
                <w:rFonts w:hint="eastAsia" w:ascii="仿宋" w:hAnsi="仿宋" w:eastAsia="仿宋" w:cs="仿宋"/>
                <w:lang w:bidi="ar"/>
              </w:rPr>
              <w:t>、</w:t>
            </w:r>
            <w:r>
              <w:rPr>
                <w:rStyle w:val="25"/>
                <w:rFonts w:hint="eastAsia" w:ascii="仿宋" w:hAnsi="仿宋" w:eastAsia="仿宋" w:cs="仿宋"/>
                <w:lang w:bidi="ar"/>
              </w:rPr>
              <w:t>OFFICE</w:t>
            </w:r>
            <w:r>
              <w:rPr>
                <w:rStyle w:val="24"/>
                <w:rFonts w:hint="eastAsia" w:ascii="仿宋" w:hAnsi="仿宋" w:eastAsia="仿宋" w:cs="仿宋"/>
                <w:lang w:bidi="ar"/>
              </w:rPr>
              <w:t>），专业技术人员计算机普及率</w:t>
            </w:r>
            <w:r>
              <w:rPr>
                <w:rStyle w:val="25"/>
                <w:rFonts w:hint="eastAsia" w:ascii="仿宋" w:hAnsi="仿宋" w:eastAsia="仿宋" w:cs="仿宋"/>
                <w:lang w:bidi="ar"/>
              </w:rPr>
              <w:t>100%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6</w:t>
            </w:r>
            <w:r>
              <w:rPr>
                <w:rFonts w:hint="eastAsia" w:ascii="仿宋" w:hAnsi="仿宋" w:eastAsia="仿宋" w:cs="仿宋"/>
                <w:b/>
                <w:bCs/>
                <w:color w:val="000000"/>
                <w:kern w:val="0"/>
                <w:sz w:val="24"/>
                <w:lang w:bidi="ar"/>
              </w:rPr>
              <w:t>）企业经营情况（4分）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年均验收完成规划类业务合同金额</w:t>
            </w:r>
            <w:r>
              <w:rPr>
                <w:rStyle w:val="25"/>
                <w:rFonts w:hint="eastAsia" w:ascii="仿宋" w:hAnsi="仿宋" w:eastAsia="仿宋" w:cs="仿宋"/>
                <w:lang w:bidi="ar"/>
              </w:rPr>
              <w:t>800</w:t>
            </w:r>
            <w:r>
              <w:rPr>
                <w:rStyle w:val="24"/>
                <w:rFonts w:hint="eastAsia" w:ascii="仿宋" w:hAnsi="仿宋" w:eastAsia="仿宋" w:cs="仿宋"/>
                <w:lang w:bidi="ar"/>
              </w:rPr>
              <w:t>万及以上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年均验收完成规划类业务合同金额</w:t>
            </w:r>
            <w:r>
              <w:rPr>
                <w:rStyle w:val="25"/>
                <w:rFonts w:hint="eastAsia" w:ascii="仿宋" w:hAnsi="仿宋" w:eastAsia="仿宋" w:cs="仿宋"/>
                <w:lang w:bidi="ar"/>
              </w:rPr>
              <w:t>500-800</w:t>
            </w:r>
            <w:r>
              <w:rPr>
                <w:rStyle w:val="24"/>
                <w:rFonts w:hint="eastAsia" w:ascii="仿宋" w:hAnsi="仿宋" w:eastAsia="仿宋" w:cs="仿宋"/>
                <w:lang w:bidi="ar"/>
              </w:rPr>
              <w:t>万（下含上不含）</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年均验收完成规划类业务合同金额</w:t>
            </w:r>
            <w:r>
              <w:rPr>
                <w:rStyle w:val="25"/>
                <w:rFonts w:hint="eastAsia" w:ascii="仿宋" w:hAnsi="仿宋" w:eastAsia="仿宋" w:cs="仿宋"/>
                <w:lang w:bidi="ar"/>
              </w:rPr>
              <w:t>200-500</w:t>
            </w:r>
            <w:r>
              <w:rPr>
                <w:rStyle w:val="24"/>
                <w:rFonts w:hint="eastAsia" w:ascii="仿宋" w:hAnsi="仿宋" w:eastAsia="仿宋" w:cs="仿宋"/>
                <w:lang w:bidi="ar"/>
              </w:rPr>
              <w:t>万（下含上不含）</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年均验收完成规划类业务合同金额</w:t>
            </w:r>
            <w:r>
              <w:rPr>
                <w:rStyle w:val="25"/>
                <w:rFonts w:hint="eastAsia" w:ascii="仿宋" w:hAnsi="仿宋" w:eastAsia="仿宋" w:cs="仿宋"/>
                <w:lang w:bidi="ar"/>
              </w:rPr>
              <w:t>200</w:t>
            </w:r>
            <w:r>
              <w:rPr>
                <w:rStyle w:val="24"/>
                <w:rFonts w:hint="eastAsia" w:ascii="仿宋" w:hAnsi="仿宋" w:eastAsia="仿宋" w:cs="仿宋"/>
                <w:lang w:bidi="ar"/>
              </w:rPr>
              <w:t>万以下</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tcBorders>
              <w:top w:val="nil"/>
              <w:left w:val="single" w:color="000000" w:sz="4" w:space="0"/>
              <w:bottom w:val="nil"/>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7</w:t>
            </w:r>
            <w:r>
              <w:rPr>
                <w:rFonts w:hint="eastAsia" w:ascii="仿宋" w:hAnsi="仿宋" w:eastAsia="仿宋" w:cs="仿宋"/>
                <w:b/>
                <w:bCs/>
                <w:color w:val="000000"/>
                <w:kern w:val="0"/>
                <w:sz w:val="24"/>
                <w:lang w:bidi="ar"/>
              </w:rPr>
              <w:t>）其他情况（</w:t>
            </w:r>
            <w:r>
              <w:rPr>
                <w:rStyle w:val="23"/>
                <w:rFonts w:hint="eastAsia" w:ascii="仿宋" w:hAnsi="仿宋" w:eastAsia="仿宋" w:cs="仿宋"/>
                <w:lang w:bidi="ar"/>
              </w:rPr>
              <w:t>2</w:t>
            </w:r>
            <w:r>
              <w:rPr>
                <w:rFonts w:hint="eastAsia" w:ascii="仿宋" w:hAnsi="仿宋" w:eastAsia="仿宋" w:cs="仿宋"/>
                <w:b/>
                <w:bCs/>
                <w:color w:val="000000"/>
                <w:kern w:val="0"/>
                <w:sz w:val="24"/>
                <w:lang w:bidi="ar"/>
              </w:rPr>
              <w:t>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注册规划师全员参加继续教育培训，内部局域网和办公自动化建设运行良好等其他反映机构优秀度的加分事项，有一项加1分，最高加至2分。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restart"/>
            <w:tcBorders>
              <w:top w:val="single" w:color="000000" w:sz="4" w:space="0"/>
              <w:left w:val="single" w:color="000000" w:sz="4" w:space="0"/>
              <w:bottom w:val="nil"/>
              <w:right w:val="single" w:color="000000" w:sz="4" w:space="0"/>
            </w:tcBorders>
            <w:noWrap w:val="0"/>
            <w:vAlign w:val="center"/>
          </w:tcPr>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编制成果质量（42分）</w:t>
            </w: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编制成果质量（42分）</w:t>
            </w:r>
          </w:p>
        </w:tc>
        <w:tc>
          <w:tcPr>
            <w:tcW w:w="1430" w:type="pct"/>
            <w:vMerge w:val="restart"/>
            <w:tcBorders>
              <w:top w:val="single" w:color="000000" w:sz="4" w:space="0"/>
              <w:left w:val="single" w:color="000000" w:sz="4" w:space="0"/>
              <w:bottom w:val="nil"/>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1</w:t>
            </w:r>
            <w:r>
              <w:rPr>
                <w:rFonts w:hint="eastAsia" w:ascii="仿宋" w:hAnsi="仿宋" w:eastAsia="仿宋" w:cs="仿宋"/>
                <w:b/>
                <w:bCs/>
                <w:color w:val="000000"/>
                <w:kern w:val="0"/>
                <w:sz w:val="24"/>
                <w:lang w:bidi="ar"/>
              </w:rPr>
              <w:t>）企业质量管控机制建设情况（</w:t>
            </w:r>
            <w:r>
              <w:rPr>
                <w:rStyle w:val="23"/>
                <w:rFonts w:hint="eastAsia" w:ascii="仿宋" w:hAnsi="仿宋" w:eastAsia="仿宋" w:cs="仿宋"/>
                <w:lang w:bidi="ar"/>
              </w:rPr>
              <w:t>10</w:t>
            </w:r>
            <w:r>
              <w:rPr>
                <w:rFonts w:hint="eastAsia" w:ascii="仿宋" w:hAnsi="仿宋" w:eastAsia="仿宋" w:cs="仿宋"/>
                <w:b/>
                <w:bCs/>
                <w:color w:val="000000"/>
                <w:kern w:val="0"/>
                <w:sz w:val="24"/>
                <w:lang w:bidi="ar"/>
              </w:rPr>
              <w:t>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1）质量认证情况</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具有国际质量认证体系</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不具有国际质量认证体系</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2）质量自我管控制度</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具有完善的质量管控制度，且执行到位</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质量管控制度不完善，或执行不够到位</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nil"/>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不具有质量管控制度</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2"/>
                <w:szCs w:val="22"/>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2</w:t>
            </w:r>
            <w:r>
              <w:rPr>
                <w:rFonts w:hint="eastAsia" w:ascii="仿宋" w:hAnsi="仿宋" w:eastAsia="仿宋" w:cs="仿宋"/>
                <w:b/>
                <w:bCs/>
                <w:color w:val="000000"/>
                <w:kern w:val="0"/>
                <w:sz w:val="24"/>
                <w:lang w:bidi="ar"/>
              </w:rPr>
              <w:t>）规划编制成果质量符合性情况（</w:t>
            </w:r>
            <w:r>
              <w:rPr>
                <w:rStyle w:val="23"/>
                <w:rFonts w:hint="eastAsia" w:ascii="仿宋" w:hAnsi="仿宋" w:eastAsia="仿宋" w:cs="仿宋"/>
                <w:lang w:bidi="ar"/>
              </w:rPr>
              <w:t>10</w:t>
            </w:r>
            <w:r>
              <w:rPr>
                <w:rFonts w:hint="eastAsia" w:ascii="仿宋" w:hAnsi="仿宋" w:eastAsia="仿宋" w:cs="仿宋"/>
                <w:b/>
                <w:bCs/>
                <w:color w:val="000000"/>
                <w:kern w:val="0"/>
                <w:sz w:val="24"/>
                <w:lang w:bidi="ar"/>
              </w:rPr>
              <w:t>分）</w:t>
            </w:r>
          </w:p>
        </w:tc>
        <w:tc>
          <w:tcPr>
            <w:tcW w:w="2070" w:type="pct"/>
            <w:tcBorders>
              <w:top w:val="nil"/>
              <w:left w:val="nil"/>
              <w:bottom w:val="nil"/>
              <w:right w:val="nil"/>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成果质量符合法律法规、技术规范、行业标准等规定</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成果质量不完全符合法律法规、技术规范、行业标准等规定，</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5</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nil"/>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成果质量不符合法律法规、技术规范、行业标准等规定，</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3</w:t>
            </w:r>
            <w:r>
              <w:rPr>
                <w:rFonts w:hint="eastAsia" w:ascii="仿宋" w:hAnsi="仿宋" w:eastAsia="仿宋" w:cs="仿宋"/>
                <w:b/>
                <w:bCs/>
                <w:color w:val="000000"/>
                <w:kern w:val="0"/>
                <w:sz w:val="24"/>
                <w:lang w:bidi="ar"/>
              </w:rPr>
              <w:t>）规划编制成果获得奖项情况（</w:t>
            </w:r>
            <w:r>
              <w:rPr>
                <w:rStyle w:val="23"/>
                <w:rFonts w:hint="eastAsia" w:ascii="仿宋" w:hAnsi="仿宋" w:eastAsia="仿宋" w:cs="仿宋"/>
                <w:lang w:bidi="ar"/>
              </w:rPr>
              <w:t>6</w:t>
            </w:r>
            <w:r>
              <w:rPr>
                <w:rFonts w:hint="eastAsia" w:ascii="仿宋" w:hAnsi="仿宋" w:eastAsia="仿宋" w:cs="仿宋"/>
                <w:b/>
                <w:bCs/>
                <w:color w:val="000000"/>
                <w:kern w:val="0"/>
                <w:sz w:val="24"/>
                <w:lang w:bidi="ar"/>
              </w:rPr>
              <w:t>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编制成果获国家级奖项</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编制成果获省级奖项</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编制成果获市级奖项</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编制成果获县级奖项</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编制成果未获奖项</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4</w:t>
            </w:r>
            <w:r>
              <w:rPr>
                <w:rFonts w:hint="eastAsia" w:ascii="仿宋" w:hAnsi="仿宋" w:eastAsia="仿宋" w:cs="仿宋"/>
                <w:b/>
                <w:bCs/>
                <w:color w:val="000000"/>
                <w:kern w:val="0"/>
                <w:sz w:val="24"/>
                <w:lang w:bidi="ar"/>
              </w:rPr>
              <w:t>）业主满意度调查情况（</w:t>
            </w:r>
            <w:r>
              <w:rPr>
                <w:rStyle w:val="23"/>
                <w:rFonts w:hint="eastAsia" w:ascii="仿宋" w:hAnsi="仿宋" w:eastAsia="仿宋" w:cs="仿宋"/>
                <w:lang w:bidi="ar"/>
              </w:rPr>
              <w:t>14</w:t>
            </w:r>
            <w:r>
              <w:rPr>
                <w:rFonts w:hint="eastAsia" w:ascii="仿宋" w:hAnsi="仿宋" w:eastAsia="仿宋" w:cs="仿宋"/>
                <w:b/>
                <w:bCs/>
                <w:color w:val="000000"/>
                <w:kern w:val="0"/>
                <w:sz w:val="24"/>
                <w:lang w:bidi="ar"/>
              </w:rPr>
              <w:t>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业主对编制成果质量和服务质量很满意（抽查反馈无不满意，很满意在80%以上）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业主对编制成果质量和服务质量满意（抽查反馈无不满意，满意在80%以上）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业主对编制成果质量和服务质量基本满意（抽查反馈无不满意）</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业主对编制成果质量和服务质量不满意（抽查反馈有不满意评价）</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5</w:t>
            </w:r>
            <w:r>
              <w:rPr>
                <w:rFonts w:hint="eastAsia" w:ascii="仿宋" w:hAnsi="仿宋" w:eastAsia="仿宋" w:cs="仿宋"/>
                <w:b/>
                <w:bCs/>
                <w:color w:val="000000"/>
                <w:kern w:val="0"/>
                <w:sz w:val="24"/>
                <w:lang w:bidi="ar"/>
              </w:rPr>
              <w:t>）其他情况（</w:t>
            </w:r>
            <w:r>
              <w:rPr>
                <w:rStyle w:val="23"/>
                <w:rFonts w:hint="eastAsia" w:ascii="仿宋" w:hAnsi="仿宋" w:eastAsia="仿宋" w:cs="仿宋"/>
                <w:lang w:bidi="ar"/>
              </w:rPr>
              <w:t>2</w:t>
            </w:r>
            <w:r>
              <w:rPr>
                <w:rFonts w:hint="eastAsia" w:ascii="仿宋" w:hAnsi="仿宋" w:eastAsia="仿宋" w:cs="仿宋"/>
                <w:b/>
                <w:bCs/>
                <w:color w:val="000000"/>
                <w:kern w:val="0"/>
                <w:sz w:val="24"/>
                <w:lang w:bidi="ar"/>
              </w:rPr>
              <w:t>分）</w:t>
            </w:r>
          </w:p>
        </w:tc>
        <w:tc>
          <w:tcPr>
            <w:tcW w:w="2070" w:type="pct"/>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编制成果获得国际奖项，或受县级以上政府部门授予特别荣誉称号等其他反映规划编制成果优质度的加分事项，有一项加1分，最高加至2分。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restart"/>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行业公众形象（32分）</w:t>
            </w: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行业公众形象（32分）</w:t>
            </w: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p>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行业公众形象（</w:t>
            </w:r>
            <w:r>
              <w:rPr>
                <w:rStyle w:val="23"/>
                <w:rFonts w:hint="eastAsia" w:ascii="仿宋" w:hAnsi="仿宋" w:eastAsia="仿宋" w:cs="仿宋"/>
                <w:lang w:bidi="ar"/>
              </w:rPr>
              <w:t>32</w:t>
            </w:r>
            <w:r>
              <w:rPr>
                <w:rFonts w:hint="eastAsia" w:ascii="仿宋" w:hAnsi="仿宋" w:eastAsia="仿宋" w:cs="仿宋"/>
                <w:b/>
                <w:bCs/>
                <w:color w:val="000000"/>
                <w:kern w:val="0"/>
                <w:sz w:val="24"/>
                <w:lang w:bidi="ar"/>
              </w:rPr>
              <w:t>分）</w:t>
            </w: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1</w:t>
            </w:r>
            <w:r>
              <w:rPr>
                <w:rFonts w:hint="eastAsia" w:ascii="仿宋" w:hAnsi="仿宋" w:eastAsia="仿宋" w:cs="仿宋"/>
                <w:b/>
                <w:bCs/>
                <w:color w:val="000000"/>
                <w:kern w:val="0"/>
                <w:sz w:val="24"/>
                <w:lang w:bidi="ar"/>
              </w:rPr>
              <w:t>）行业操守诚信情况（</w:t>
            </w:r>
            <w:r>
              <w:rPr>
                <w:rStyle w:val="23"/>
                <w:rFonts w:hint="eastAsia" w:ascii="仿宋" w:hAnsi="仿宋" w:eastAsia="仿宋" w:cs="仿宋"/>
                <w:lang w:bidi="ar"/>
              </w:rPr>
              <w:t>10</w:t>
            </w:r>
            <w:r>
              <w:rPr>
                <w:rFonts w:hint="eastAsia" w:ascii="仿宋" w:hAnsi="仿宋" w:eastAsia="仿宋" w:cs="仿宋"/>
                <w:b/>
                <w:bCs/>
                <w:color w:val="000000"/>
                <w:kern w:val="0"/>
                <w:sz w:val="24"/>
                <w:lang w:bidi="ar"/>
              </w:rPr>
              <w:t>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1）遵纪守法</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遵纪守法，严格自律</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经举报或反馈发生违法违纪、弄虚作假等行为，查证属实的</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2）行业秩序维护</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自觉遵守行业操守，无扰乱行业秩序、恶意竞争等行为</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70"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经举报或反馈存在行贿、互相串通、暗箱操作、扰乱行业秩序、恶意竞争等行为，经查证属实的</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3）企业信用评级</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企业信用等级</w:t>
            </w:r>
            <w:r>
              <w:rPr>
                <w:rStyle w:val="25"/>
                <w:rFonts w:hint="eastAsia" w:ascii="仿宋" w:hAnsi="仿宋" w:eastAsia="仿宋" w:cs="仿宋"/>
                <w:lang w:bidi="ar"/>
              </w:rPr>
              <w:t>AAA</w:t>
            </w:r>
            <w:r>
              <w:rPr>
                <w:rStyle w:val="24"/>
                <w:rFonts w:hint="eastAsia" w:ascii="仿宋" w:hAnsi="仿宋" w:eastAsia="仿宋" w:cs="仿宋"/>
                <w:lang w:bidi="ar"/>
              </w:rPr>
              <w:t>级</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企业信用等级</w:t>
            </w:r>
            <w:r>
              <w:rPr>
                <w:rStyle w:val="25"/>
                <w:rFonts w:hint="eastAsia" w:ascii="仿宋" w:hAnsi="仿宋" w:eastAsia="仿宋" w:cs="仿宋"/>
                <w:lang w:bidi="ar"/>
              </w:rPr>
              <w:t>AA</w:t>
            </w:r>
            <w:r>
              <w:rPr>
                <w:rStyle w:val="24"/>
                <w:rFonts w:hint="eastAsia" w:ascii="仿宋" w:hAnsi="仿宋" w:eastAsia="仿宋" w:cs="仿宋"/>
                <w:lang w:bidi="ar"/>
              </w:rPr>
              <w:t>级</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企业信用等级</w:t>
            </w:r>
            <w:r>
              <w:rPr>
                <w:rStyle w:val="25"/>
                <w:rFonts w:hint="eastAsia" w:ascii="仿宋" w:hAnsi="仿宋" w:eastAsia="仿宋" w:cs="仿宋"/>
                <w:lang w:bidi="ar"/>
              </w:rPr>
              <w:t>A</w:t>
            </w:r>
            <w:r>
              <w:rPr>
                <w:rStyle w:val="24"/>
                <w:rFonts w:hint="eastAsia" w:ascii="仿宋" w:hAnsi="仿宋" w:eastAsia="仿宋" w:cs="仿宋"/>
                <w:lang w:bidi="ar"/>
              </w:rPr>
              <w:t>级</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无企业信用等级</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2</w:t>
            </w:r>
            <w:r>
              <w:rPr>
                <w:rFonts w:hint="eastAsia" w:ascii="仿宋" w:hAnsi="仿宋" w:eastAsia="仿宋" w:cs="仿宋"/>
                <w:b/>
                <w:bCs/>
                <w:color w:val="000000"/>
                <w:kern w:val="0"/>
                <w:sz w:val="24"/>
                <w:lang w:bidi="ar"/>
              </w:rPr>
              <w:t>）行业学术贡献情况（</w:t>
            </w:r>
            <w:r>
              <w:rPr>
                <w:rStyle w:val="23"/>
                <w:rFonts w:hint="eastAsia" w:ascii="仿宋" w:hAnsi="仿宋" w:eastAsia="仿宋" w:cs="仿宋"/>
                <w:lang w:bidi="ar"/>
              </w:rPr>
              <w:t>7</w:t>
            </w:r>
            <w:r>
              <w:rPr>
                <w:rFonts w:hint="eastAsia" w:ascii="仿宋" w:hAnsi="仿宋" w:eastAsia="仿宋" w:cs="仿宋"/>
                <w:b/>
                <w:bCs/>
                <w:color w:val="000000"/>
                <w:kern w:val="0"/>
                <w:sz w:val="24"/>
                <w:lang w:bidi="ar"/>
              </w:rPr>
              <w:t>）</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1）行业相关技术标准制定参与</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主持制定行业相关标准规范</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参与制定行业相关标准规范</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未参与制定行业相关标准规范</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2）行业专刊学术论文发表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发表行业专刊学术论文</w:t>
            </w:r>
            <w:r>
              <w:rPr>
                <w:rStyle w:val="25"/>
                <w:rFonts w:hint="eastAsia" w:ascii="仿宋" w:hAnsi="仿宋" w:eastAsia="仿宋" w:cs="仿宋"/>
                <w:lang w:bidi="ar"/>
              </w:rPr>
              <w:t>2</w:t>
            </w:r>
            <w:r>
              <w:rPr>
                <w:rStyle w:val="24"/>
                <w:rFonts w:hint="eastAsia" w:ascii="仿宋" w:hAnsi="仿宋" w:eastAsia="仿宋" w:cs="仿宋"/>
                <w:lang w:bidi="ar"/>
              </w:rPr>
              <w:t>篇以上</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发表行业专刊学术论文</w:t>
            </w:r>
            <w:r>
              <w:rPr>
                <w:rStyle w:val="25"/>
                <w:rFonts w:hint="eastAsia" w:ascii="仿宋" w:hAnsi="仿宋" w:eastAsia="仿宋" w:cs="仿宋"/>
                <w:lang w:bidi="ar"/>
              </w:rPr>
              <w:t>1</w:t>
            </w:r>
            <w:r>
              <w:rPr>
                <w:rStyle w:val="24"/>
                <w:rFonts w:hint="eastAsia" w:ascii="仿宋" w:hAnsi="仿宋" w:eastAsia="仿宋" w:cs="仿宋"/>
                <w:lang w:bidi="ar"/>
              </w:rPr>
              <w:t>篇</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未发表行业期刊学术论文</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3）参与业内相关研究课题</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参与省级业内相关研究课题</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参与市级业内相关研究课题</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参与县级业内相关研究课题</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Style w:val="24"/>
                <w:rFonts w:hint="eastAsia" w:ascii="仿宋" w:hAnsi="仿宋" w:eastAsia="仿宋" w:cs="仿宋"/>
                <w:lang w:bidi="ar"/>
              </w:rPr>
              <w:t>未参与业内相关研究课题</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3</w:t>
            </w:r>
            <w:r>
              <w:rPr>
                <w:rFonts w:hint="eastAsia" w:ascii="仿宋" w:hAnsi="仿宋" w:eastAsia="仿宋" w:cs="仿宋"/>
                <w:b/>
                <w:bCs/>
                <w:color w:val="000000"/>
                <w:kern w:val="0"/>
                <w:sz w:val="24"/>
                <w:lang w:bidi="ar"/>
              </w:rPr>
              <w:t>）行业事务贡献情况（7分）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1）对外宣传工作</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855"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建立门户网站（微信公众号）等公共信息平台，发表行业独特学术观点文章，宣传行业最新政策、技术、标准，受到业内关注好评</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转发行业相关活动资讯、行业发展最新政策、技术、标准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未开展以上宣传活动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2）开展学术交流、专业培训活动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举办或承办行业学术交流、培训、编发刊物等活动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参与行业学术交流、专业培训、编发刊物等活动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未举办、承办或参与行业学术、培训、编发刊物等活动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3）参与学会活动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参与学会组织的信息报道、各种会议、各项活动，投一篇稿或参加一次会议（活动）加1分，最高加3分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1-3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未参与学会组织的信息报道、各种会议、各项活动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（4）社会荣誉获得情况（4分）</w:t>
            </w: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p>
            <w:pPr>
              <w:widowControl/>
              <w:jc w:val="left"/>
              <w:textAlignment w:val="center"/>
              <w:rPr>
                <w:rFonts w:hint="eastAsia" w:ascii="仿宋" w:hAnsi="仿宋" w:eastAsia="仿宋" w:cs="仿宋"/>
                <w:b/>
                <w:bCs/>
                <w:color w:val="000000"/>
                <w:kern w:val="0"/>
                <w:sz w:val="24"/>
                <w:lang w:bidi="ar"/>
              </w:rPr>
            </w:pPr>
          </w:p>
        </w:tc>
        <w:tc>
          <w:tcPr>
            <w:tcW w:w="2070" w:type="pct"/>
            <w:tcBorders>
              <w:top w:val="nil"/>
              <w:left w:val="nil"/>
              <w:bottom w:val="nil"/>
              <w:right w:val="nil"/>
            </w:tcBorders>
            <w:noWrap w:val="0"/>
            <w:vAlign w:val="center"/>
          </w:tcPr>
          <w:p>
            <w:pPr>
              <w:widowControl/>
              <w:jc w:val="left"/>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4"/>
                <w:lang w:bidi="ar"/>
              </w:rPr>
              <w:t>1）社会公益活动</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570"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举办或参与社会公益活动（扶贫赈灾、技术服务、技术咨询、科普教育等），一次活动加1分，最高加3分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70"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未举办或参与社会公益活动（扶贫赈灾、技术服务、技术咨询、科普教育等）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nil"/>
              <w:left w:val="nil"/>
              <w:bottom w:val="nil"/>
              <w:right w:val="nil"/>
            </w:tcBorders>
            <w:noWrap w:val="0"/>
            <w:vAlign w:val="center"/>
          </w:tcPr>
          <w:p>
            <w:pPr>
              <w:widowControl/>
              <w:jc w:val="left"/>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2）社会荣誉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在当地的企业管理中获得政府部门表彰奖励，获一个奖项加1分，最高加3分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45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未在当地的企业管理中获得政府部门表彰奖励</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579" w:hRule="atLeast"/>
        </w:trPr>
        <w:tc>
          <w:tcPr>
            <w:tcW w:w="429" w:type="pct"/>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b/>
                <w:bCs/>
                <w:color w:val="000000"/>
                <w:sz w:val="24"/>
              </w:rPr>
            </w:pPr>
          </w:p>
        </w:tc>
        <w:tc>
          <w:tcPr>
            <w:tcW w:w="143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w:t>
            </w:r>
            <w:r>
              <w:rPr>
                <w:rStyle w:val="23"/>
                <w:rFonts w:hint="eastAsia" w:ascii="仿宋" w:hAnsi="仿宋" w:eastAsia="仿宋" w:cs="仿宋"/>
                <w:lang w:bidi="ar"/>
              </w:rPr>
              <w:t>5</w:t>
            </w:r>
            <w:r>
              <w:rPr>
                <w:rFonts w:hint="eastAsia" w:ascii="仿宋" w:hAnsi="仿宋" w:eastAsia="仿宋" w:cs="仿宋"/>
                <w:b/>
                <w:bCs/>
                <w:color w:val="000000"/>
                <w:kern w:val="0"/>
                <w:sz w:val="24"/>
                <w:lang w:bidi="ar"/>
              </w:rPr>
              <w:t>）其他情况（</w:t>
            </w:r>
            <w:r>
              <w:rPr>
                <w:rStyle w:val="23"/>
                <w:rFonts w:hint="eastAsia" w:ascii="仿宋" w:hAnsi="仿宋" w:eastAsia="仿宋" w:cs="仿宋"/>
                <w:lang w:bidi="ar"/>
              </w:rPr>
              <w:t>2</w:t>
            </w:r>
            <w:r>
              <w:rPr>
                <w:rFonts w:hint="eastAsia" w:ascii="仿宋" w:hAnsi="仿宋" w:eastAsia="仿宋" w:cs="仿宋"/>
                <w:b/>
                <w:bCs/>
                <w:color w:val="000000"/>
                <w:kern w:val="0"/>
                <w:sz w:val="24"/>
                <w:lang w:bidi="ar"/>
              </w:rPr>
              <w:t>分）</w:t>
            </w:r>
          </w:p>
        </w:tc>
        <w:tc>
          <w:tcPr>
            <w:tcW w:w="207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承办带公益性质规划项目，组织派驻乡村规划师等其他反映机构行业及社会公众形象的加分事项，有一项加1分，最高加至2分。</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36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1710" w:hRule="atLeast"/>
        </w:trPr>
        <w:tc>
          <w:tcPr>
            <w:tcW w:w="5000" w:type="pct"/>
            <w:gridSpan w:val="6"/>
            <w:tcBorders>
              <w:top w:val="single" w:color="000000" w:sz="4" w:space="0"/>
              <w:left w:val="nil"/>
              <w:bottom w:val="nil"/>
              <w:right w:val="nil"/>
            </w:tcBorders>
            <w:noWrap w:val="0"/>
            <w:vAlign w:val="center"/>
          </w:tcPr>
          <w:p>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注： 1、以上各评价指标根据机构自评得分情况，均需提供与之对应的证明材料；</w:t>
            </w:r>
          </w:p>
          <w:p>
            <w:pPr>
              <w:widowControl/>
              <w:ind w:firstLine="440" w:firstLineChars="200"/>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2、“业主满意度调查”，机构提交两年度验收完成项目</w:t>
            </w:r>
            <w:r>
              <w:rPr>
                <w:rFonts w:ascii="仿宋_GB2312" w:hAnsi="Verdana,ˎ̥" w:eastAsia="仿宋_GB2312"/>
                <w:color w:val="000000"/>
                <w:szCs w:val="21"/>
              </w:rPr>
              <w:t>业主满意度反馈表</w:t>
            </w:r>
            <w:r>
              <w:rPr>
                <w:rFonts w:hint="eastAsia" w:ascii="仿宋" w:hAnsi="仿宋" w:eastAsia="仿宋" w:cs="仿宋"/>
                <w:color w:val="000000"/>
                <w:kern w:val="0"/>
                <w:sz w:val="22"/>
                <w:szCs w:val="22"/>
                <w:lang w:bidi="ar"/>
              </w:rPr>
              <w:t>，学会按一定比例对编制规划业主单位进行满意度调查，根椐调查结果给予核定分值。</w:t>
            </w:r>
          </w:p>
        </w:tc>
      </w:tr>
    </w:tbl>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 w:cs="Times New Roman"/>
          <w:snapToGrid w:val="0"/>
          <w:kern w:val="0"/>
          <w:sz w:val="32"/>
          <w:szCs w:val="32"/>
          <w:u w:val="none"/>
          <w:lang w:val="en-US" w:eastAsia="zh-CN"/>
        </w:rPr>
      </w:pPr>
    </w:p>
    <w:sectPr>
      <w:footerReference r:id="rId3" w:type="default"/>
      <w:pgSz w:w="11850" w:h="16783"/>
      <w:pgMar w:top="1440" w:right="1800" w:bottom="1440" w:left="1800" w:header="851" w:footer="992" w:gutter="0"/>
      <w:pgBorders>
        <w:top w:val="none" w:sz="0" w:space="0"/>
        <w:left w:val="none" w:sz="0" w:space="0"/>
        <w:bottom w:val="none" w:sz="0" w:space="0"/>
        <w:right w:val="none" w:sz="0" w:space="0"/>
      </w:pgBorders>
      <w:pgNumType w:fmt="decimal"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ˎ̥">
    <w:altName w:val="Times New Roman"/>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25"/>
        <w:tab w:val="clear" w:pos="4153"/>
      </w:tabs>
      <w:rPr>
        <w:rFonts w:hint="default" w:ascii="Times New Roman" w:hAnsi="Times New Roman" w:cs="Times New Roman"/>
      </w:rPr>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Y2I4YWVkMGM1YWMzYWM0ZDA4NzBmOTVmNDlhM2IifQ=="/>
  </w:docVars>
  <w:rsids>
    <w:rsidRoot w:val="00E05CAB"/>
    <w:rsid w:val="000324A3"/>
    <w:rsid w:val="000541FB"/>
    <w:rsid w:val="00075276"/>
    <w:rsid w:val="00077C98"/>
    <w:rsid w:val="00090AC8"/>
    <w:rsid w:val="00093DFA"/>
    <w:rsid w:val="000A1629"/>
    <w:rsid w:val="000D0E53"/>
    <w:rsid w:val="000F2B96"/>
    <w:rsid w:val="00152689"/>
    <w:rsid w:val="00186DF0"/>
    <w:rsid w:val="00195485"/>
    <w:rsid w:val="001D3FB1"/>
    <w:rsid w:val="001D4C8E"/>
    <w:rsid w:val="001F0DEA"/>
    <w:rsid w:val="002702F8"/>
    <w:rsid w:val="00285005"/>
    <w:rsid w:val="002E3493"/>
    <w:rsid w:val="002F2649"/>
    <w:rsid w:val="002F5C03"/>
    <w:rsid w:val="00304A48"/>
    <w:rsid w:val="00334F35"/>
    <w:rsid w:val="00344A05"/>
    <w:rsid w:val="00355433"/>
    <w:rsid w:val="003654FC"/>
    <w:rsid w:val="003A0A7E"/>
    <w:rsid w:val="003B7A15"/>
    <w:rsid w:val="003C40B0"/>
    <w:rsid w:val="003D76B9"/>
    <w:rsid w:val="0040186E"/>
    <w:rsid w:val="00426E91"/>
    <w:rsid w:val="00433A29"/>
    <w:rsid w:val="00435D38"/>
    <w:rsid w:val="00451C46"/>
    <w:rsid w:val="00456424"/>
    <w:rsid w:val="00476018"/>
    <w:rsid w:val="00483446"/>
    <w:rsid w:val="00495C1C"/>
    <w:rsid w:val="004B038A"/>
    <w:rsid w:val="004C504D"/>
    <w:rsid w:val="004D3698"/>
    <w:rsid w:val="004F007B"/>
    <w:rsid w:val="005062CC"/>
    <w:rsid w:val="00507483"/>
    <w:rsid w:val="00526AAA"/>
    <w:rsid w:val="00526E8A"/>
    <w:rsid w:val="00584087"/>
    <w:rsid w:val="005B60E8"/>
    <w:rsid w:val="005D6AC8"/>
    <w:rsid w:val="005D7EC6"/>
    <w:rsid w:val="005E137C"/>
    <w:rsid w:val="005E4E07"/>
    <w:rsid w:val="0062152A"/>
    <w:rsid w:val="00643056"/>
    <w:rsid w:val="0069357B"/>
    <w:rsid w:val="00697DB3"/>
    <w:rsid w:val="006F74E4"/>
    <w:rsid w:val="0070178D"/>
    <w:rsid w:val="00724D6C"/>
    <w:rsid w:val="00761610"/>
    <w:rsid w:val="00781CD8"/>
    <w:rsid w:val="007929B0"/>
    <w:rsid w:val="007D7AC8"/>
    <w:rsid w:val="007E0000"/>
    <w:rsid w:val="00840170"/>
    <w:rsid w:val="00855743"/>
    <w:rsid w:val="0087493D"/>
    <w:rsid w:val="00877A57"/>
    <w:rsid w:val="00892DB6"/>
    <w:rsid w:val="0089647C"/>
    <w:rsid w:val="008C19D3"/>
    <w:rsid w:val="00914DF5"/>
    <w:rsid w:val="009205B6"/>
    <w:rsid w:val="009479A9"/>
    <w:rsid w:val="00964E97"/>
    <w:rsid w:val="009A54BD"/>
    <w:rsid w:val="009D328A"/>
    <w:rsid w:val="009D601D"/>
    <w:rsid w:val="009E14EF"/>
    <w:rsid w:val="009E2BA3"/>
    <w:rsid w:val="00A13D42"/>
    <w:rsid w:val="00A144CD"/>
    <w:rsid w:val="00A66766"/>
    <w:rsid w:val="00A72B1D"/>
    <w:rsid w:val="00AA71C1"/>
    <w:rsid w:val="00AC3540"/>
    <w:rsid w:val="00AD1BD9"/>
    <w:rsid w:val="00B0323B"/>
    <w:rsid w:val="00B1588A"/>
    <w:rsid w:val="00B22C82"/>
    <w:rsid w:val="00B54ECB"/>
    <w:rsid w:val="00B95D9A"/>
    <w:rsid w:val="00BC627A"/>
    <w:rsid w:val="00BD751A"/>
    <w:rsid w:val="00BE1EB7"/>
    <w:rsid w:val="00BE22F0"/>
    <w:rsid w:val="00C073EE"/>
    <w:rsid w:val="00C102E3"/>
    <w:rsid w:val="00C248A8"/>
    <w:rsid w:val="00C351DD"/>
    <w:rsid w:val="00C35C2D"/>
    <w:rsid w:val="00C713AD"/>
    <w:rsid w:val="00CD2C67"/>
    <w:rsid w:val="00CD3979"/>
    <w:rsid w:val="00CF692B"/>
    <w:rsid w:val="00CF7A3F"/>
    <w:rsid w:val="00D02041"/>
    <w:rsid w:val="00D07332"/>
    <w:rsid w:val="00D10CCB"/>
    <w:rsid w:val="00D17F26"/>
    <w:rsid w:val="00D22E45"/>
    <w:rsid w:val="00D42398"/>
    <w:rsid w:val="00D514A7"/>
    <w:rsid w:val="00D562B8"/>
    <w:rsid w:val="00D6786E"/>
    <w:rsid w:val="00DD42F2"/>
    <w:rsid w:val="00DF3B52"/>
    <w:rsid w:val="00E05804"/>
    <w:rsid w:val="00E05CAB"/>
    <w:rsid w:val="00E618ED"/>
    <w:rsid w:val="00EA228C"/>
    <w:rsid w:val="00ED238F"/>
    <w:rsid w:val="00F00F83"/>
    <w:rsid w:val="00F26F70"/>
    <w:rsid w:val="00F5316C"/>
    <w:rsid w:val="00FB0A6E"/>
    <w:rsid w:val="00FB34BA"/>
    <w:rsid w:val="00FC73C1"/>
    <w:rsid w:val="00FD680E"/>
    <w:rsid w:val="00FE4F66"/>
    <w:rsid w:val="00FF7C1E"/>
    <w:rsid w:val="01325D47"/>
    <w:rsid w:val="014668D1"/>
    <w:rsid w:val="01812F9E"/>
    <w:rsid w:val="01ED7869"/>
    <w:rsid w:val="02170ECD"/>
    <w:rsid w:val="024B49EE"/>
    <w:rsid w:val="026B62B5"/>
    <w:rsid w:val="02724DD8"/>
    <w:rsid w:val="035C5D2F"/>
    <w:rsid w:val="04273F6B"/>
    <w:rsid w:val="04A63A54"/>
    <w:rsid w:val="04B40842"/>
    <w:rsid w:val="058327E6"/>
    <w:rsid w:val="06397B31"/>
    <w:rsid w:val="07467666"/>
    <w:rsid w:val="075C0740"/>
    <w:rsid w:val="07A22026"/>
    <w:rsid w:val="0821176C"/>
    <w:rsid w:val="08481896"/>
    <w:rsid w:val="08D051E7"/>
    <w:rsid w:val="093339DA"/>
    <w:rsid w:val="09591F1D"/>
    <w:rsid w:val="09703A2F"/>
    <w:rsid w:val="0A825F55"/>
    <w:rsid w:val="0B183BE6"/>
    <w:rsid w:val="0B3502D0"/>
    <w:rsid w:val="0B4D401F"/>
    <w:rsid w:val="0C91420E"/>
    <w:rsid w:val="0CC47848"/>
    <w:rsid w:val="0CDF1CC9"/>
    <w:rsid w:val="0D0522AA"/>
    <w:rsid w:val="0D304DED"/>
    <w:rsid w:val="0D933DFA"/>
    <w:rsid w:val="0E093D0B"/>
    <w:rsid w:val="0E8F0859"/>
    <w:rsid w:val="0ECC0B64"/>
    <w:rsid w:val="10186B4A"/>
    <w:rsid w:val="105D4793"/>
    <w:rsid w:val="10815AFB"/>
    <w:rsid w:val="111D1153"/>
    <w:rsid w:val="114B0ACA"/>
    <w:rsid w:val="11AD248B"/>
    <w:rsid w:val="129410B0"/>
    <w:rsid w:val="12DE1308"/>
    <w:rsid w:val="12F470C0"/>
    <w:rsid w:val="13A1029F"/>
    <w:rsid w:val="13C96497"/>
    <w:rsid w:val="13FC4884"/>
    <w:rsid w:val="14716938"/>
    <w:rsid w:val="14A96FD1"/>
    <w:rsid w:val="150C3D0B"/>
    <w:rsid w:val="15894E96"/>
    <w:rsid w:val="15CF3A74"/>
    <w:rsid w:val="1657282B"/>
    <w:rsid w:val="16B24745"/>
    <w:rsid w:val="170B6D6B"/>
    <w:rsid w:val="17FC6E09"/>
    <w:rsid w:val="184F6DD7"/>
    <w:rsid w:val="18593F00"/>
    <w:rsid w:val="18A43601"/>
    <w:rsid w:val="18AF0E35"/>
    <w:rsid w:val="18B762EE"/>
    <w:rsid w:val="19556040"/>
    <w:rsid w:val="19AA39C9"/>
    <w:rsid w:val="1A122559"/>
    <w:rsid w:val="1B5907B5"/>
    <w:rsid w:val="1B905D4D"/>
    <w:rsid w:val="1BD9518A"/>
    <w:rsid w:val="1BE93853"/>
    <w:rsid w:val="1C206F21"/>
    <w:rsid w:val="1C58080E"/>
    <w:rsid w:val="1C90090F"/>
    <w:rsid w:val="1CAE64BA"/>
    <w:rsid w:val="1CE84B70"/>
    <w:rsid w:val="1CFE2D4A"/>
    <w:rsid w:val="1D823503"/>
    <w:rsid w:val="1DD6512F"/>
    <w:rsid w:val="1EB42A5C"/>
    <w:rsid w:val="1ED955EA"/>
    <w:rsid w:val="1EF736F4"/>
    <w:rsid w:val="1FFB78E1"/>
    <w:rsid w:val="204678D0"/>
    <w:rsid w:val="207D2991"/>
    <w:rsid w:val="211C3922"/>
    <w:rsid w:val="21A2102E"/>
    <w:rsid w:val="21C941A4"/>
    <w:rsid w:val="23290F35"/>
    <w:rsid w:val="242C4A48"/>
    <w:rsid w:val="24F458C5"/>
    <w:rsid w:val="258E132A"/>
    <w:rsid w:val="25FE5CBA"/>
    <w:rsid w:val="266A1AB5"/>
    <w:rsid w:val="26A24630"/>
    <w:rsid w:val="26B709A7"/>
    <w:rsid w:val="27CC69B6"/>
    <w:rsid w:val="284B775B"/>
    <w:rsid w:val="28D160C7"/>
    <w:rsid w:val="28D16547"/>
    <w:rsid w:val="28D73D10"/>
    <w:rsid w:val="28FB5239"/>
    <w:rsid w:val="29BB1161"/>
    <w:rsid w:val="29E07CD0"/>
    <w:rsid w:val="29E22DAC"/>
    <w:rsid w:val="29E54F8E"/>
    <w:rsid w:val="29FC3482"/>
    <w:rsid w:val="2A5E20C0"/>
    <w:rsid w:val="2A9459BB"/>
    <w:rsid w:val="2ACA694F"/>
    <w:rsid w:val="2B0D330A"/>
    <w:rsid w:val="2B28178B"/>
    <w:rsid w:val="2B383331"/>
    <w:rsid w:val="2B7A35EF"/>
    <w:rsid w:val="2BB20DAA"/>
    <w:rsid w:val="2BB942CC"/>
    <w:rsid w:val="2C095FEE"/>
    <w:rsid w:val="2D771BE5"/>
    <w:rsid w:val="2D792CC8"/>
    <w:rsid w:val="2E3A2E2F"/>
    <w:rsid w:val="2EF0655D"/>
    <w:rsid w:val="2F5B47C1"/>
    <w:rsid w:val="2F7A6E6B"/>
    <w:rsid w:val="306229E0"/>
    <w:rsid w:val="310D3357"/>
    <w:rsid w:val="31137FA1"/>
    <w:rsid w:val="31547EA0"/>
    <w:rsid w:val="31846B6B"/>
    <w:rsid w:val="318D2320"/>
    <w:rsid w:val="31A901CB"/>
    <w:rsid w:val="31D96791"/>
    <w:rsid w:val="31ED79F1"/>
    <w:rsid w:val="323156A6"/>
    <w:rsid w:val="328A67AE"/>
    <w:rsid w:val="32A72846"/>
    <w:rsid w:val="33221195"/>
    <w:rsid w:val="33657C9F"/>
    <w:rsid w:val="33BA60E3"/>
    <w:rsid w:val="340B13C7"/>
    <w:rsid w:val="341D30DD"/>
    <w:rsid w:val="34332D75"/>
    <w:rsid w:val="346409E4"/>
    <w:rsid w:val="346774F0"/>
    <w:rsid w:val="35137C2D"/>
    <w:rsid w:val="35504B7B"/>
    <w:rsid w:val="36025DBA"/>
    <w:rsid w:val="36E25EC3"/>
    <w:rsid w:val="37211CD1"/>
    <w:rsid w:val="3773327B"/>
    <w:rsid w:val="37A528DA"/>
    <w:rsid w:val="37F40900"/>
    <w:rsid w:val="38467A15"/>
    <w:rsid w:val="38EA5264"/>
    <w:rsid w:val="391639DD"/>
    <w:rsid w:val="395060CD"/>
    <w:rsid w:val="39EB4DC3"/>
    <w:rsid w:val="3ACE655D"/>
    <w:rsid w:val="3AE605A1"/>
    <w:rsid w:val="3B194ED4"/>
    <w:rsid w:val="3B1D1578"/>
    <w:rsid w:val="3BB51ECF"/>
    <w:rsid w:val="3BCE4F14"/>
    <w:rsid w:val="3C1E230C"/>
    <w:rsid w:val="3C55011D"/>
    <w:rsid w:val="3CCE4CEF"/>
    <w:rsid w:val="3D11193F"/>
    <w:rsid w:val="3D6D7B5D"/>
    <w:rsid w:val="3FB56C6D"/>
    <w:rsid w:val="3FBA14BB"/>
    <w:rsid w:val="3FC11E4D"/>
    <w:rsid w:val="3FE22CF3"/>
    <w:rsid w:val="40532169"/>
    <w:rsid w:val="40E31F74"/>
    <w:rsid w:val="40FE1BFD"/>
    <w:rsid w:val="412C649E"/>
    <w:rsid w:val="41E65BFE"/>
    <w:rsid w:val="42513128"/>
    <w:rsid w:val="425A479A"/>
    <w:rsid w:val="426240DC"/>
    <w:rsid w:val="42CB73F7"/>
    <w:rsid w:val="43072B7B"/>
    <w:rsid w:val="434D57AE"/>
    <w:rsid w:val="43C377A5"/>
    <w:rsid w:val="440D280E"/>
    <w:rsid w:val="443F7DC2"/>
    <w:rsid w:val="44941556"/>
    <w:rsid w:val="44DB04CA"/>
    <w:rsid w:val="45045FF5"/>
    <w:rsid w:val="45703B7B"/>
    <w:rsid w:val="45A809BE"/>
    <w:rsid w:val="465106BB"/>
    <w:rsid w:val="465E6EC6"/>
    <w:rsid w:val="46797302"/>
    <w:rsid w:val="471F00E5"/>
    <w:rsid w:val="474C24F4"/>
    <w:rsid w:val="477C3D7B"/>
    <w:rsid w:val="47937187"/>
    <w:rsid w:val="47B96B5E"/>
    <w:rsid w:val="47FD7369"/>
    <w:rsid w:val="48201395"/>
    <w:rsid w:val="48384734"/>
    <w:rsid w:val="48935E99"/>
    <w:rsid w:val="48CD312B"/>
    <w:rsid w:val="48EF310D"/>
    <w:rsid w:val="490E4EED"/>
    <w:rsid w:val="496D3E50"/>
    <w:rsid w:val="49B44BA4"/>
    <w:rsid w:val="4A4477AE"/>
    <w:rsid w:val="4A5A630B"/>
    <w:rsid w:val="4BCE2FF3"/>
    <w:rsid w:val="4BDB7A40"/>
    <w:rsid w:val="4BEE6FCC"/>
    <w:rsid w:val="4C183DC7"/>
    <w:rsid w:val="4C475D1F"/>
    <w:rsid w:val="4CB45D09"/>
    <w:rsid w:val="4D0A4797"/>
    <w:rsid w:val="4D496941"/>
    <w:rsid w:val="4D8119DA"/>
    <w:rsid w:val="4DE60C5B"/>
    <w:rsid w:val="4E4E6342"/>
    <w:rsid w:val="4E82375C"/>
    <w:rsid w:val="4F077A98"/>
    <w:rsid w:val="4F605B11"/>
    <w:rsid w:val="4FCB40EA"/>
    <w:rsid w:val="4FE16762"/>
    <w:rsid w:val="50607A8C"/>
    <w:rsid w:val="506D14DF"/>
    <w:rsid w:val="50887C21"/>
    <w:rsid w:val="50970A38"/>
    <w:rsid w:val="50E61E2A"/>
    <w:rsid w:val="510751E3"/>
    <w:rsid w:val="51481142"/>
    <w:rsid w:val="517619CB"/>
    <w:rsid w:val="51E17FDA"/>
    <w:rsid w:val="51FA41D0"/>
    <w:rsid w:val="52173857"/>
    <w:rsid w:val="525C1A11"/>
    <w:rsid w:val="52605624"/>
    <w:rsid w:val="52A61129"/>
    <w:rsid w:val="52FF735F"/>
    <w:rsid w:val="530B5EC3"/>
    <w:rsid w:val="531B7462"/>
    <w:rsid w:val="538A3A2A"/>
    <w:rsid w:val="539A21C8"/>
    <w:rsid w:val="53B30467"/>
    <w:rsid w:val="53BE2181"/>
    <w:rsid w:val="53CA7C7E"/>
    <w:rsid w:val="53D450F5"/>
    <w:rsid w:val="549D7E84"/>
    <w:rsid w:val="54C26435"/>
    <w:rsid w:val="54C43083"/>
    <w:rsid w:val="563A3C77"/>
    <w:rsid w:val="57365876"/>
    <w:rsid w:val="57870B40"/>
    <w:rsid w:val="578B1E79"/>
    <w:rsid w:val="58243087"/>
    <w:rsid w:val="58A60278"/>
    <w:rsid w:val="58C23628"/>
    <w:rsid w:val="58DF0A06"/>
    <w:rsid w:val="592652D2"/>
    <w:rsid w:val="59610F77"/>
    <w:rsid w:val="59A908A5"/>
    <w:rsid w:val="5A4F2EC4"/>
    <w:rsid w:val="5A8007C5"/>
    <w:rsid w:val="5AAA1C20"/>
    <w:rsid w:val="5AD92379"/>
    <w:rsid w:val="5ADB6E9D"/>
    <w:rsid w:val="5B071F5E"/>
    <w:rsid w:val="5B165DFD"/>
    <w:rsid w:val="5B7D5A30"/>
    <w:rsid w:val="5BA71AEA"/>
    <w:rsid w:val="5C1659E1"/>
    <w:rsid w:val="5C7B1BBC"/>
    <w:rsid w:val="5CE76F8F"/>
    <w:rsid w:val="5D64758A"/>
    <w:rsid w:val="5DC1245C"/>
    <w:rsid w:val="5DCE2752"/>
    <w:rsid w:val="5DDC11E0"/>
    <w:rsid w:val="5E571230"/>
    <w:rsid w:val="5F6E5E85"/>
    <w:rsid w:val="5FE375AA"/>
    <w:rsid w:val="606B742E"/>
    <w:rsid w:val="60706CFC"/>
    <w:rsid w:val="60D430D5"/>
    <w:rsid w:val="613760A4"/>
    <w:rsid w:val="61566C59"/>
    <w:rsid w:val="618944B6"/>
    <w:rsid w:val="61E66341"/>
    <w:rsid w:val="62062A0E"/>
    <w:rsid w:val="621D18E6"/>
    <w:rsid w:val="62462B7E"/>
    <w:rsid w:val="626C3D4E"/>
    <w:rsid w:val="62970325"/>
    <w:rsid w:val="63150B25"/>
    <w:rsid w:val="63B95EA3"/>
    <w:rsid w:val="64105A0E"/>
    <w:rsid w:val="64CE566D"/>
    <w:rsid w:val="64FB113D"/>
    <w:rsid w:val="6530207B"/>
    <w:rsid w:val="65C85C0F"/>
    <w:rsid w:val="6623113F"/>
    <w:rsid w:val="664E674F"/>
    <w:rsid w:val="66F26310"/>
    <w:rsid w:val="6708558F"/>
    <w:rsid w:val="6715744A"/>
    <w:rsid w:val="67437E03"/>
    <w:rsid w:val="67785782"/>
    <w:rsid w:val="681C3D96"/>
    <w:rsid w:val="69115C98"/>
    <w:rsid w:val="6929211E"/>
    <w:rsid w:val="6946109C"/>
    <w:rsid w:val="694C025F"/>
    <w:rsid w:val="69735903"/>
    <w:rsid w:val="69EF1CFA"/>
    <w:rsid w:val="6A5C07EB"/>
    <w:rsid w:val="6B1E4AEB"/>
    <w:rsid w:val="6B421A83"/>
    <w:rsid w:val="6C7A3E7F"/>
    <w:rsid w:val="6CAB1E0F"/>
    <w:rsid w:val="6D68698D"/>
    <w:rsid w:val="6D973106"/>
    <w:rsid w:val="6DF80672"/>
    <w:rsid w:val="6E1302C2"/>
    <w:rsid w:val="6E2476BE"/>
    <w:rsid w:val="6E356CD2"/>
    <w:rsid w:val="6EB47196"/>
    <w:rsid w:val="6EDB386D"/>
    <w:rsid w:val="6F0319CE"/>
    <w:rsid w:val="6F175263"/>
    <w:rsid w:val="6F5347D8"/>
    <w:rsid w:val="701F37FE"/>
    <w:rsid w:val="70950B9B"/>
    <w:rsid w:val="717971EB"/>
    <w:rsid w:val="721065AF"/>
    <w:rsid w:val="72996F5D"/>
    <w:rsid w:val="72CC116C"/>
    <w:rsid w:val="731A0A0A"/>
    <w:rsid w:val="735B0C56"/>
    <w:rsid w:val="735B6A44"/>
    <w:rsid w:val="73B114E8"/>
    <w:rsid w:val="73B97453"/>
    <w:rsid w:val="74256B97"/>
    <w:rsid w:val="74E274F2"/>
    <w:rsid w:val="76086574"/>
    <w:rsid w:val="76585C34"/>
    <w:rsid w:val="767857EE"/>
    <w:rsid w:val="76991174"/>
    <w:rsid w:val="76C07A77"/>
    <w:rsid w:val="775D2F57"/>
    <w:rsid w:val="7786125B"/>
    <w:rsid w:val="77A01EF8"/>
    <w:rsid w:val="78582929"/>
    <w:rsid w:val="78B30CEB"/>
    <w:rsid w:val="792B1DA4"/>
    <w:rsid w:val="794F40F5"/>
    <w:rsid w:val="798548F3"/>
    <w:rsid w:val="79E96958"/>
    <w:rsid w:val="7A0F5681"/>
    <w:rsid w:val="7A9564D1"/>
    <w:rsid w:val="7A9A64AE"/>
    <w:rsid w:val="7AA657F2"/>
    <w:rsid w:val="7B03347A"/>
    <w:rsid w:val="7CA31E6C"/>
    <w:rsid w:val="7CA43FE4"/>
    <w:rsid w:val="7D191150"/>
    <w:rsid w:val="7D807F0E"/>
    <w:rsid w:val="7D946FD6"/>
    <w:rsid w:val="7DCF1C65"/>
    <w:rsid w:val="7DD46AD2"/>
    <w:rsid w:val="7E6F3E6B"/>
    <w:rsid w:val="7E81548E"/>
    <w:rsid w:val="7F145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3">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778" w:firstLine="638"/>
    </w:pPr>
    <w:rPr>
      <w:rFonts w:ascii="Arial Unicode MS" w:hAnsi="Arial Unicode MS" w:eastAsia="Arial Unicode MS" w:cs="Arial Unicode MS"/>
      <w:sz w:val="32"/>
      <w:szCs w:val="32"/>
      <w:lang w:val="zh-CN" w:eastAsia="zh-CN" w:bidi="zh-CN"/>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000FF"/>
      <w:u w:val="single"/>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批注框文本 字符"/>
    <w:basedOn w:val="11"/>
    <w:link w:val="5"/>
    <w:semiHidden/>
    <w:qFormat/>
    <w:uiPriority w:val="99"/>
    <w:rPr>
      <w:kern w:val="2"/>
      <w:sz w:val="18"/>
      <w:szCs w:val="18"/>
    </w:rPr>
  </w:style>
  <w:style w:type="paragraph" w:styleId="17">
    <w:name w:val="List Paragraph"/>
    <w:basedOn w:val="1"/>
    <w:qFormat/>
    <w:uiPriority w:val="99"/>
    <w:pPr>
      <w:ind w:firstLine="420" w:firstLineChars="200"/>
    </w:pPr>
  </w:style>
  <w:style w:type="character" w:customStyle="1" w:styleId="18">
    <w:name w:val="font71"/>
    <w:basedOn w:val="11"/>
    <w:qFormat/>
    <w:uiPriority w:val="0"/>
    <w:rPr>
      <w:rFonts w:hint="eastAsia" w:ascii="宋体" w:hAnsi="宋体" w:eastAsia="宋体" w:cs="宋体"/>
      <w:b/>
      <w:bCs/>
      <w:color w:val="000000"/>
      <w:sz w:val="24"/>
      <w:szCs w:val="24"/>
      <w:u w:val="none"/>
    </w:rPr>
  </w:style>
  <w:style w:type="character" w:customStyle="1" w:styleId="19">
    <w:name w:val="font112"/>
    <w:basedOn w:val="11"/>
    <w:qFormat/>
    <w:uiPriority w:val="0"/>
    <w:rPr>
      <w:rFonts w:hint="default" w:ascii="Times New Roman" w:hAnsi="Times New Roman" w:cs="Times New Roman"/>
      <w:color w:val="000000"/>
      <w:sz w:val="32"/>
      <w:szCs w:val="32"/>
      <w:u w:val="none"/>
    </w:rPr>
  </w:style>
  <w:style w:type="character" w:customStyle="1" w:styleId="20">
    <w:name w:val="font101"/>
    <w:basedOn w:val="11"/>
    <w:qFormat/>
    <w:uiPriority w:val="0"/>
    <w:rPr>
      <w:rFonts w:hint="default" w:ascii="Times New Roman" w:hAnsi="Times New Roman" w:cs="Times New Roman"/>
      <w:color w:val="000000"/>
      <w:sz w:val="22"/>
      <w:szCs w:val="22"/>
      <w:u w:val="none"/>
    </w:rPr>
  </w:style>
  <w:style w:type="character" w:customStyle="1" w:styleId="21">
    <w:name w:val="font121"/>
    <w:basedOn w:val="11"/>
    <w:qFormat/>
    <w:uiPriority w:val="0"/>
    <w:rPr>
      <w:rFonts w:hint="eastAsia" w:ascii="宋体" w:hAnsi="宋体" w:eastAsia="宋体" w:cs="宋体"/>
      <w:color w:val="000000"/>
      <w:sz w:val="22"/>
      <w:szCs w:val="22"/>
      <w:u w:val="none"/>
    </w:rPr>
  </w:style>
  <w:style w:type="character" w:customStyle="1" w:styleId="22">
    <w:name w:val="font131"/>
    <w:basedOn w:val="11"/>
    <w:qFormat/>
    <w:uiPriority w:val="0"/>
    <w:rPr>
      <w:rFonts w:hint="eastAsia" w:ascii="宋体" w:hAnsi="宋体" w:eastAsia="宋体" w:cs="宋体"/>
      <w:color w:val="000000"/>
      <w:sz w:val="22"/>
      <w:szCs w:val="22"/>
      <w:u w:val="none"/>
    </w:rPr>
  </w:style>
  <w:style w:type="character" w:customStyle="1" w:styleId="23">
    <w:name w:val="font21"/>
    <w:basedOn w:val="11"/>
    <w:qFormat/>
    <w:uiPriority w:val="0"/>
    <w:rPr>
      <w:rFonts w:hint="default" w:ascii="Times New Roman" w:hAnsi="Times New Roman" w:cs="Times New Roman"/>
      <w:b/>
      <w:bCs/>
      <w:color w:val="000000"/>
      <w:sz w:val="24"/>
      <w:szCs w:val="24"/>
      <w:u w:val="none"/>
    </w:rPr>
  </w:style>
  <w:style w:type="character" w:customStyle="1" w:styleId="24">
    <w:name w:val="font51"/>
    <w:basedOn w:val="11"/>
    <w:qFormat/>
    <w:uiPriority w:val="0"/>
    <w:rPr>
      <w:rFonts w:hint="default" w:ascii="仿宋_GB2312" w:eastAsia="仿宋_GB2312" w:cs="仿宋_GB2312"/>
      <w:color w:val="000000"/>
      <w:sz w:val="24"/>
      <w:szCs w:val="24"/>
      <w:u w:val="none"/>
    </w:rPr>
  </w:style>
  <w:style w:type="character" w:customStyle="1" w:styleId="25">
    <w:name w:val="font4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327</Words>
  <Characters>334</Characters>
  <Lines>10</Lines>
  <Paragraphs>3</Paragraphs>
  <TotalTime>10</TotalTime>
  <ScaleCrop>false</ScaleCrop>
  <LinksUpToDate>false</LinksUpToDate>
  <CharactersWithSpaces>339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2018-09-03T06:48:00Z</dcterms:created>
  <dc:creator>a2</dc:creator>
  <cp:lastModifiedBy>孙莉莉</cp:lastModifiedBy>
  <cp:lastPrinted>2022-09-01T07:47:00Z</cp:lastPrinted>
  <dcterms:modified xsi:type="dcterms:W3CDTF">2022-09-01T09:03:41Z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FC5E6C5E255D4069994FF45837ACC229</vt:lpwstr>
  </property>
</Properties>
</file>